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53F" w:rsidRPr="00412DE0" w:rsidRDefault="00DC153F" w:rsidP="00DC153F">
      <w:pPr>
        <w:spacing w:after="0" w:line="240" w:lineRule="auto"/>
        <w:jc w:val="center"/>
        <w:rPr>
          <w:rFonts w:cs="Times New Roman"/>
          <w:szCs w:val="30"/>
          <w:lang w:val="ru-RU"/>
        </w:rPr>
      </w:pPr>
      <w:bookmarkStart w:id="0" w:name="_GoBack"/>
      <w:r w:rsidRPr="00412DE0">
        <w:rPr>
          <w:rFonts w:cs="Times New Roman"/>
          <w:szCs w:val="30"/>
          <w:lang w:val="ru-RU"/>
        </w:rPr>
        <w:t>ОБЩЕСТВЕННАЯ ОРГАНИЗАЦИЯ «СОЮЗ ЮНЫХ ПЕДАГОГОВ»</w:t>
      </w:r>
    </w:p>
    <w:p w:rsidR="00DC153F" w:rsidRPr="00412DE0" w:rsidRDefault="00DC153F" w:rsidP="00DC153F">
      <w:pPr>
        <w:pStyle w:val="a7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</w:p>
    <w:p w:rsidR="00DC153F" w:rsidRDefault="00DC153F" w:rsidP="00DC153F">
      <w:pPr>
        <w:pStyle w:val="a7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Лекция «Мобилизация учителей: кто ушёл на фронт?» </w:t>
      </w:r>
    </w:p>
    <w:p w:rsidR="00DC153F" w:rsidRPr="00412DE0" w:rsidRDefault="00DC153F" w:rsidP="00DC153F">
      <w:pPr>
        <w:pStyle w:val="a7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proofErr w:type="gramStart"/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>в</w:t>
      </w:r>
      <w:proofErr w:type="gramEnd"/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 рамках и</w:t>
      </w:r>
      <w:r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сторико-патриотического проекта </w:t>
      </w:r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>«Уроки Победы в педагогическом классе»</w:t>
      </w:r>
    </w:p>
    <w:p w:rsidR="00DC153F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</w:p>
    <w:p w:rsidR="00DC153F" w:rsidRPr="00412DE0" w:rsidRDefault="00DC153F" w:rsidP="00DC153F">
      <w:pPr>
        <w:spacing w:after="0" w:line="240" w:lineRule="auto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b/>
          <w:szCs w:val="30"/>
          <w:lang w:val="ru-RU"/>
        </w:rPr>
        <w:t>Тема месяца:</w:t>
      </w:r>
      <w:r w:rsidRPr="00412DE0">
        <w:rPr>
          <w:rFonts w:cs="Times New Roman"/>
          <w:szCs w:val="30"/>
          <w:lang w:val="ru-RU"/>
        </w:rPr>
        <w:t xml:space="preserve"> «Начало войны и судьба педагогов»</w:t>
      </w:r>
    </w:p>
    <w:p w:rsidR="00DC153F" w:rsidRPr="00412DE0" w:rsidRDefault="00DC153F" w:rsidP="00DC153F">
      <w:pPr>
        <w:spacing w:after="0" w:line="240" w:lineRule="auto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b/>
          <w:szCs w:val="30"/>
          <w:lang w:val="ru-RU"/>
        </w:rPr>
        <w:t>Продолжительность:</w:t>
      </w:r>
      <w:r w:rsidRPr="00412DE0">
        <w:rPr>
          <w:rFonts w:cs="Times New Roman"/>
          <w:szCs w:val="30"/>
          <w:lang w:val="ru-RU"/>
        </w:rPr>
        <w:t xml:space="preserve"> 45–60 минут</w:t>
      </w:r>
    </w:p>
    <w:p w:rsidR="00DC153F" w:rsidRPr="00412DE0" w:rsidRDefault="00DC153F" w:rsidP="00DC153F">
      <w:pPr>
        <w:spacing w:after="0" w:line="240" w:lineRule="auto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b/>
          <w:szCs w:val="30"/>
          <w:lang w:val="ru-RU"/>
        </w:rPr>
        <w:t>Целевая аудитория:</w:t>
      </w:r>
      <w:r w:rsidRPr="00412DE0">
        <w:rPr>
          <w:rFonts w:cs="Times New Roman"/>
          <w:szCs w:val="30"/>
          <w:lang w:val="ru-RU"/>
        </w:rPr>
        <w:t xml:space="preserve"> студенты педагогических специальностей 1–2 курсов</w:t>
      </w:r>
    </w:p>
    <w:p w:rsidR="00DC153F" w:rsidRPr="00412DE0" w:rsidRDefault="00DC153F" w:rsidP="00DC153F">
      <w:pPr>
        <w:spacing w:after="0" w:line="240" w:lineRule="auto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b/>
          <w:szCs w:val="30"/>
          <w:lang w:val="ru-RU"/>
        </w:rPr>
        <w:t>Форма:</w:t>
      </w:r>
      <w:r w:rsidRPr="00412DE0">
        <w:rPr>
          <w:rFonts w:cs="Times New Roman"/>
          <w:szCs w:val="30"/>
          <w:lang w:val="ru-RU"/>
        </w:rPr>
        <w:t xml:space="preserve"> лекция с историческими примерами, биографическими материалами и профессиональным обсуждением</w:t>
      </w:r>
    </w:p>
    <w:p w:rsidR="00DC153F" w:rsidRPr="00412DE0" w:rsidRDefault="00DC153F" w:rsidP="00DC153F">
      <w:pPr>
        <w:pStyle w:val="1"/>
        <w:spacing w:after="0" w:line="240" w:lineRule="auto"/>
        <w:jc w:val="both"/>
        <w:rPr>
          <w:rFonts w:ascii="Times New Roman" w:hAnsi="Times New Roman" w:cs="Times New Roman"/>
          <w:b w:val="0"/>
          <w:i/>
          <w:color w:val="auto"/>
          <w:sz w:val="30"/>
          <w:szCs w:val="30"/>
          <w:lang w:val="ru-RU"/>
        </w:rPr>
      </w:pPr>
      <w:r w:rsidRPr="00412DE0">
        <w:rPr>
          <w:rFonts w:ascii="Times New Roman" w:hAnsi="Times New Roman" w:cs="Times New Roman"/>
          <w:i/>
          <w:color w:val="auto"/>
          <w:sz w:val="30"/>
          <w:szCs w:val="30"/>
          <w:lang w:val="ru-RU"/>
        </w:rPr>
        <w:t>Историческая оговорка.</w:t>
      </w:r>
      <w:r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 </w:t>
      </w:r>
      <w:r w:rsidRPr="00412DE0">
        <w:rPr>
          <w:rFonts w:ascii="Times New Roman" w:hAnsi="Times New Roman" w:cs="Times New Roman"/>
          <w:b w:val="0"/>
          <w:i/>
          <w:color w:val="auto"/>
          <w:sz w:val="30"/>
          <w:szCs w:val="30"/>
          <w:lang w:val="ru-RU"/>
        </w:rPr>
        <w:t>События лекции относятся к 1941–1945 годам, когда существовал Советский Союз — СССР. Российская Советская Федеративная Социалистическая Республика — РСФСР — и Белорусская Советская Социалистическая Республика — БССР — являлись союзными республиками в составе СССР. Поэтому мы говорим о советских педагогах и школах СССР, в том числе о педагогах РСФСР и БССР. Современные названия «Россия» и «Беларусь» используются только при обращении к современности и сегодняшним участникам проекта.</w:t>
      </w:r>
    </w:p>
    <w:p w:rsidR="00DC153F" w:rsidRPr="00412DE0" w:rsidRDefault="00DC153F" w:rsidP="00DC153F">
      <w:pPr>
        <w:pStyle w:val="1"/>
        <w:spacing w:after="0" w:line="240" w:lineRule="auto"/>
        <w:jc w:val="both"/>
        <w:rPr>
          <w:rFonts w:ascii="Times New Roman" w:hAnsi="Times New Roman" w:cs="Times New Roman"/>
          <w:b w:val="0"/>
          <w:color w:val="auto"/>
          <w:sz w:val="30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>Цель лекции</w:t>
      </w:r>
      <w:r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: </w:t>
      </w:r>
      <w:r w:rsidRPr="00412DE0">
        <w:rPr>
          <w:rFonts w:ascii="Times New Roman" w:hAnsi="Times New Roman" w:cs="Times New Roman"/>
          <w:b w:val="0"/>
          <w:color w:val="auto"/>
          <w:sz w:val="30"/>
          <w:szCs w:val="30"/>
          <w:lang w:val="ru-RU"/>
        </w:rPr>
        <w:t>показать влияние мобилизации педагогов на систему образования СССР, раскрыть судьбы учителей, ушедших на фронт, и помочь студентам педагогических специальностей осмыслить профессиональные качества педагога в условиях военного времени.</w:t>
      </w:r>
    </w:p>
    <w:p w:rsidR="00DC153F" w:rsidRPr="00412DE0" w:rsidRDefault="00DC153F" w:rsidP="00DC153F">
      <w:pPr>
        <w:pStyle w:val="1"/>
        <w:spacing w:after="0" w:line="240" w:lineRule="auto"/>
        <w:jc w:val="left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>Задачи лекции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охарактеризовать мобилизацию педагогических кадров в 1941–1945 годах;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показать, как уход учителей отразился на работе школ;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раскрыть взаимосвязь фронта и системы образования;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рассмотреть судьбы Сергея Петровича Анищенко и Василия Григорьевича Зайцева;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проанализировать профессиональные качества педагогов-фронтовиков;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показать меры по восполнению кадрового дефицита;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сформировать понимание социальной ответственности профессии педагога.</w:t>
      </w:r>
    </w:p>
    <w:p w:rsidR="00DC153F" w:rsidRPr="00412DE0" w:rsidRDefault="00DC153F" w:rsidP="00DC153F">
      <w:pPr>
        <w:pStyle w:val="1"/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lastRenderedPageBreak/>
        <w:t>Ход лекции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1. Вступление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5 минут. На экране — фотография учителя до войны и фотография военного времени.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Ведущий: Добрый день, уважаемые студенты! Сегодня мы проводим лекцию в рамках историко-патриотического проекта «Уроки Победы в педагогическом классе». Тема сентября — «Начало войны и судьба педагогов». Наша лекция посвящена мобилизации учителей: тем педагогам, которые после начала Великой Отечественной войны были призваны в Красную армию, ушли добровольцами на фронт или стали участниками боевых действий.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Для нас эта тема важна не только с исторической точки зрения. Вы обучаетесь педагогической профессии, поэтому мы будем рассматривать судьбы учителей-фронтовиков и как часть истории СССР, и как пример профессиональной ответственности, гражданского выбора и служения людям.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Вопрос аудитории: Как мобилизация педагогических кадров могла повлиять на устойчивость образовательной системы СССР?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Уход учителей создавал кадровый дефицит, увеличивал нагрузку на оставшихся педагогов и требовал срочной перестройки подготовки специалистов. Таким образом, мобилизация имела не только военное, но и серьёзное образовательное последствие.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2. Что означала мобилизация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8 минут.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После нападения Германии на Советский Союз началась масштабная мобилизация. Мужчины призывного возраста направлялись в Красную армию. Среди них были рабочие, инженеры, студенты, врачи, писатели и учителя.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На фронт уходили директора школ, учителя начальных классов, учителя истории, математики, физики и литературы, преподаватели педагогических училищ, молодые специалисты и учителя физической культуры и военной подготовки.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Уход педагога означал, что школа теряла не только одного сотрудника. Вместе с ним исчезали опыт, знания, авторитет и связь с учениками.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Вопрос аудитории: Какие последствия для школы имел уход одного учителя?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lastRenderedPageBreak/>
        <w:t>Некому было вести уроки, увеличивалась нагрузка на других педагогов, классы объединялись, оставшимся учителям приходилось вести новые предметы, а дети теряли привычного наставника.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3. Почему учитель был нужен на фронте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7 минут.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Учитель — это не только человек, который знает школьный предмет. Педагог умеет передавать знания, объяснять сложное простыми словами, организовывать коллектив и видеть, кому нужна помощь. На фронте эти умения приобретали новое значение.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Учитель привык работать с классом, распределять задания и следить за выполнением поручений. В армии это помогало организовывать подразделение и действовать согласованно. Выдержка, ответственность, умение обучать и поддерживать товарищей также были важны в боевой обстановке.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Для будущего педагога важно понимать: педагогический опыт не делал человека автоматически военным специалистом, но формировал качества, полезные в армейской среде — организованность, способность объяснять, лидерство и ответственность.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4. Судьба Сергея Петровича Анищенко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7 минут.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Сергей Петрович Анищенко родился в 1923 году. Он был участником Великой Отечественной войны, служил стрелком 16-го стрелкового полка 102-й стрелковой дивизии 48-й армии 1-го Белорусского фронта. Воинское звание — красноармеец.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Его военный путь был связан с Белорусским направлением Великой Отечественной войны. Он сражался в составе войск, освобождавших территорию БССР и другие земли, находившиеся под немецко-фашистской оккупацией. В 1944 году Сергей Петрович погиб. Посмертно ему было присвоено звание Героя Советского Союза.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Перед нами судьба очень молодого человека. Сергей Анищенко родился в 1923 году, а погиб в 1944-м. На момент гибели ему был примерно двадцать один год. За сведениями о воинской части и звании стоит человеческая жизнь, семья, личные планы и несостоявшееся мирное будущее.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Вопросы: Что особенно поражает вас в этой судьбе? Почему важно знать не только звание, но и возраст человека? Что означает для памяти тот факт, что он сражался на Белорусском направлении?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lastRenderedPageBreak/>
        <w:t>5. Судьба Василия Григорьевича Зайцева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10 минут.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 xml:space="preserve">Василий Григорьевич Зайцев родился 19 марта 1915 года в селе </w:t>
      </w:r>
      <w:proofErr w:type="spellStart"/>
      <w:r w:rsidRPr="00412DE0">
        <w:rPr>
          <w:rFonts w:cs="Times New Roman"/>
          <w:szCs w:val="30"/>
          <w:lang w:val="ru-RU"/>
        </w:rPr>
        <w:t>Еленинка</w:t>
      </w:r>
      <w:proofErr w:type="spellEnd"/>
      <w:r w:rsidRPr="00412DE0">
        <w:rPr>
          <w:rFonts w:cs="Times New Roman"/>
          <w:szCs w:val="30"/>
          <w:lang w:val="ru-RU"/>
        </w:rPr>
        <w:t xml:space="preserve"> Верхнеуральского уезда Оренбургской губернии Российской империи. Он окончил семь классов вечерней школы. До войны работал учителем физики и математики.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Эта деталь особенно важна для лекции. Перед нами человек мирной профессии — педагог. Он привык работать с учениками, объяснять сложный материал, развивать мышление и помогать детям получать знания. Но война изменила его жизнь.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К лету 1942 года старшина 1-й статьи Зайцев пять раз подавал рапорт с просьбой направить его на фронт. Наконец его просьба была удовлетворена. Он был направлен в действующую армию и зачислен в 284-ю стрелковую дивизию.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 сентябре 1942 года Василий Зайцев вместе с другими тихоокеанцами переправился через Волгу и принял участие в боях за Сталинград. Перед отправкой в город бойцы прошли короткую подготовку к боям в городских условиях.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 первых боях Зайцев проявил себя как выдающийся стрелок. Однажды с расстояния 80 метров из окна, используя обычную трёхлинейную винтовку, он уничтожил трёх солдат противника. В награду он получил денежную премию, именную снайперскую винтовку с оптическим прицелом и медаль «За отвагу». К тому времени из обычной трёхлинейной винтовки он уничтожил 40 солдат противника.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 Зайцеве сочетались качества, необходимые снайперу: острое зрение, чуткий слух, выдержка, хладнокровие, выносливость и умение выбирать позицию. С 10 октября по 17 декабря 1942 года в боях за Сталинград он уничтожил 225 солдат и офицеров противника. Кроме того, он обучал других снайперов.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Вопросы: Как опыт учителя физики и математики мог помочь Зайцеву в военной службе? Какие качества педагога проявились в его судьбе? Почему важно, что до войны он работал учителем?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Опыт учителя помогал ему анализировать ситуацию, быть внимательным к деталям, сохранять выдержку, планировать действия и обучать других. Педагогические качества проявились в новых, военных обстоятельствах.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6. Что происходило со школой после мобилизации</w:t>
      </w:r>
    </w:p>
    <w:p w:rsidR="00DC153F" w:rsidRPr="00412DE0" w:rsidRDefault="00DC153F" w:rsidP="00DC153F">
      <w:pPr>
        <w:spacing w:after="0" w:line="240" w:lineRule="auto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Время: 8 минут.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lastRenderedPageBreak/>
        <w:t>В школах стало не хватать педагогов. Оставшиеся учителя брали дополнительные классы и предметы. Для продолжения обучения детей необходимо было срочно готовить к педагогической работе людей со средним образованием, укреплять педагогические училища, учительские институты и педагогические институты.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Занятия проходили в три смены — с 7 часов 30 минут до 23 часов. В классах находилось по 30–40 учеников, а за одной партой сидели по трое или четверо детей. Не хватало учебников, книг, бумаги, карандашей, перьев и мела. Чернила изготавливали из сажи, марганцовки и красной свёклы, а вместо мела использовали белую глину.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Уход учителей на фронт и работа оставшихся педагогов были связаны между собой. Одни защищали страну на передовой, другие сохраняли образование и поддерживали детей в тылу.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7. Педагогическая профессия в экстремальной ситуации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Ведущий: Для будущего педагога важно увидеть несколько профессиональных аспектов.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ответственность — выполнение долга перед учениками, коллективом и страной;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организованность — управление группой и распределение обязанностей;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выдержка — работа в условиях риска, усталости и неопределённости;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умение объяснять — обучение бойцов и передача опыта;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наблюдательность — анализ обстановки и принятие решений;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• лидерство — способность вести за собой и сохранять коллектив.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Эти качества не делают работу педагога и военного одинаковой. Но они показывают, что педагогическая профессия связана с готовностью обучать, организовывать, поддерживать и отвечать за других.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8. Итоговое обсуждение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Вопрос: Можно ли сказать, что педагог оставался учителем после ухода из школы?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Если понимать учительство как способность обучать, организовывать, поддерживать и отвечать за других, то да. На фронте педагог мог обучать бойцов, передавать опыт, организовывать подразделение и помогать товарищам. Его классом становилась военная часть, а учениками — бойцы, которых необходимо было подготовить и поддержать.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lastRenderedPageBreak/>
        <w:t>9. Итог лекции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Сегодня мы рассмотрели мобилизацию учителей как исторический и профессиональный процесс. Педагоги уходили из школ в Красную армию, и это непосредственно влияло на систему образования СССР. Возникала нехватка кадров, возрастала нагрузка на оставшихся учителей, требовалось ускоренно готовить новых работников для школы.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Мы познакомились с судьбой Сергея Петровича Анищенко — молодого красноармейца, участника боёв на Белорусском направлении, погибшего в 1944 году и посмертно удостоенного звания Героя Советского Союза.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Мы узнали о Василии Григорьевиче Зайцеве — учителе физики и математики, который неоднократно просил направить его на фронт, стал участником Сталинградской битвы, известным снайпером и наставником других бойцов.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Для будущего педагога эти истории важны не только как страницы военной истории. Они показывают, что педагогическая профессия связана с ответственностью, умением обучать, организовывать людей, сохранять выдержку и служить обществу.</w:t>
      </w:r>
    </w:p>
    <w:p w:rsidR="00DC153F" w:rsidRPr="00412DE0" w:rsidRDefault="00DC153F" w:rsidP="00DC153F">
      <w:pPr>
        <w:pStyle w:val="2"/>
        <w:spacing w:after="0" w:line="240" w:lineRule="auto"/>
        <w:rPr>
          <w:rFonts w:ascii="Times New Roman" w:hAnsi="Times New Roman" w:cs="Times New Roman"/>
          <w:color w:val="auto"/>
          <w:szCs w:val="30"/>
          <w:lang w:val="ru-RU"/>
        </w:rPr>
      </w:pPr>
      <w:r w:rsidRPr="00412DE0">
        <w:rPr>
          <w:rFonts w:ascii="Times New Roman" w:hAnsi="Times New Roman" w:cs="Times New Roman"/>
          <w:color w:val="auto"/>
          <w:szCs w:val="30"/>
          <w:lang w:val="ru-RU"/>
        </w:rPr>
        <w:t>10. Рефлексия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Завершите одну из фраз: «Мобилизация учителей повлияла на систему образования тем, что…»; «В судьбе Василия Зайцева как учителя меня особенно заинтересовало…»; «Педагогическое качество, которое может быть важно в кризисной ситуации, — это…»; «История учителей-фронтовиков важна для подготовки педагога, потому что…»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Итоговая формула: Педагогическая профессия — это не только передача знаний. Это ответственность за человека, коллектив и будущее.</w:t>
      </w:r>
    </w:p>
    <w:p w:rsidR="00DC153F" w:rsidRPr="00412DE0" w:rsidRDefault="00DC153F" w:rsidP="00DC153F">
      <w:pPr>
        <w:pStyle w:val="1"/>
        <w:spacing w:after="0" w:line="240" w:lineRule="auto"/>
        <w:rPr>
          <w:rFonts w:ascii="Times New Roman" w:hAnsi="Times New Roman" w:cs="Times New Roman"/>
          <w:color w:val="auto"/>
          <w:sz w:val="30"/>
          <w:szCs w:val="30"/>
          <w:lang w:val="ru-RU"/>
        </w:rPr>
      </w:pPr>
      <w:proofErr w:type="spellStart"/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>Источниковая</w:t>
      </w:r>
      <w:proofErr w:type="spellEnd"/>
      <w:r w:rsidRPr="00412DE0">
        <w:rPr>
          <w:rFonts w:ascii="Times New Roman" w:hAnsi="Times New Roman" w:cs="Times New Roman"/>
          <w:color w:val="auto"/>
          <w:sz w:val="30"/>
          <w:szCs w:val="30"/>
          <w:lang w:val="ru-RU"/>
        </w:rPr>
        <w:t xml:space="preserve"> основа</w:t>
      </w:r>
    </w:p>
    <w:p w:rsidR="00DC153F" w:rsidRPr="00412DE0" w:rsidRDefault="00DC153F" w:rsidP="00DC153F">
      <w:pPr>
        <w:spacing w:after="0" w:line="240" w:lineRule="auto"/>
        <w:ind w:firstLine="709"/>
        <w:jc w:val="both"/>
        <w:rPr>
          <w:rFonts w:cs="Times New Roman"/>
          <w:szCs w:val="30"/>
          <w:lang w:val="ru-RU"/>
        </w:rPr>
      </w:pPr>
      <w:r w:rsidRPr="00412DE0">
        <w:rPr>
          <w:rFonts w:cs="Times New Roman"/>
          <w:szCs w:val="30"/>
          <w:lang w:val="ru-RU"/>
        </w:rPr>
        <w:t>Сайт проекта «Фронтовые учителя»: сведения о мобилизации педагогов, нехватке кадров, работе школ в три смены и условиях образования в годы войны. Персональные биографические материалы о Сергее Петровиче Анищенко и Василии Григорьевиче Зайцеве.</w:t>
      </w:r>
    </w:p>
    <w:bookmarkEnd w:id="0"/>
    <w:p w:rsidR="009923E0" w:rsidRPr="00DC153F" w:rsidRDefault="009923E0">
      <w:pPr>
        <w:rPr>
          <w:lang w:val="ru-RU"/>
        </w:rPr>
      </w:pPr>
    </w:p>
    <w:sectPr w:rsidR="009923E0" w:rsidRPr="00DC153F" w:rsidSect="00034616">
      <w:headerReference w:type="default" r:id="rId4"/>
      <w:footerReference w:type="even" r:id="rId5"/>
      <w:footerReference w:type="default" r:id="rId6"/>
      <w:pgSz w:w="12240" w:h="15840"/>
      <w:pgMar w:top="1020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DE0" w:rsidRPr="00412DE0" w:rsidRDefault="00DC153F" w:rsidP="00412DE0">
    <w:pPr>
      <w:pStyle w:val="a5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DE0" w:rsidRPr="00412DE0" w:rsidRDefault="00DC153F" w:rsidP="00412DE0">
    <w:pPr>
      <w:spacing w:after="0" w:line="240" w:lineRule="auto"/>
      <w:jc w:val="center"/>
      <w:rPr>
        <w:rFonts w:cs="Times New Roman"/>
        <w:sz w:val="18"/>
        <w:szCs w:val="18"/>
        <w:lang w:val="ru-RU" w:eastAsia="ru-RU"/>
      </w:rPr>
    </w:pPr>
    <w:r w:rsidRPr="00412DE0">
      <w:rPr>
        <w:rFonts w:cs="Times New Roman"/>
        <w:sz w:val="18"/>
        <w:szCs w:val="18"/>
        <w:lang w:val="ru-RU" w:eastAsia="ru-RU"/>
      </w:rPr>
      <w:t>© 2026 ОО «Союз юных педагогов». Проект «Уроки Победы в педагогическом классе»</w:t>
    </w:r>
  </w:p>
  <w:p w:rsidR="00FD2B77" w:rsidRPr="00412DE0" w:rsidRDefault="00DC153F" w:rsidP="00412DE0">
    <w:pPr>
      <w:spacing w:after="0" w:line="240" w:lineRule="auto"/>
      <w:jc w:val="center"/>
      <w:rPr>
        <w:rFonts w:cs="Times New Roman"/>
        <w:sz w:val="18"/>
        <w:szCs w:val="18"/>
        <w:lang w:val="ru-RU" w:eastAsia="ru-RU"/>
      </w:rPr>
    </w:pPr>
    <w:r w:rsidRPr="00412DE0">
      <w:rPr>
        <w:rFonts w:cs="Times New Roman"/>
        <w:sz w:val="18"/>
        <w:szCs w:val="18"/>
        <w:lang w:val="ru-RU" w:eastAsia="ru-RU"/>
      </w:rPr>
      <w:t>E-</w:t>
    </w:r>
    <w:proofErr w:type="spellStart"/>
    <w:r w:rsidRPr="00412DE0">
      <w:rPr>
        <w:rFonts w:cs="Times New Roman"/>
        <w:sz w:val="18"/>
        <w:szCs w:val="18"/>
        <w:lang w:val="ru-RU" w:eastAsia="ru-RU"/>
      </w:rPr>
      <w:t>mail</w:t>
    </w:r>
    <w:proofErr w:type="spellEnd"/>
    <w:r w:rsidRPr="00412DE0">
      <w:rPr>
        <w:rFonts w:cs="Times New Roman"/>
        <w:sz w:val="18"/>
        <w:szCs w:val="18"/>
        <w:lang w:val="ru-RU" w:eastAsia="ru-RU"/>
      </w:rPr>
      <w:t>: office@oo-syp.ru | Официальный сайт: www.oo-syp.ru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DE0" w:rsidRPr="00412DE0" w:rsidRDefault="00DC153F" w:rsidP="00412DE0">
    <w:pPr>
      <w:pStyle w:val="a3"/>
      <w:jc w:val="cent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53F"/>
    <w:rsid w:val="009923E0"/>
    <w:rsid w:val="00DC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876ED-36E2-456F-965A-A2C6C89F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3F"/>
    <w:pPr>
      <w:spacing w:after="120" w:line="276" w:lineRule="auto"/>
    </w:pPr>
    <w:rPr>
      <w:rFonts w:ascii="Times New Roman" w:eastAsia="Times New Roman" w:hAnsi="Times New Roman"/>
      <w:sz w:val="30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C153F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15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53F"/>
    <w:rPr>
      <w:rFonts w:asciiTheme="majorHAnsi" w:eastAsiaTheme="majorEastAsia" w:hAnsiTheme="majorHAnsi" w:cstheme="majorBidi"/>
      <w:b/>
      <w:bCs/>
      <w:color w:val="2E74B5" w:themeColor="accent1" w:themeShade="BF"/>
      <w:sz w:val="34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C153F"/>
    <w:rPr>
      <w:rFonts w:asciiTheme="majorHAnsi" w:eastAsiaTheme="majorEastAsia" w:hAnsiTheme="majorHAnsi" w:cstheme="majorBidi"/>
      <w:b/>
      <w:bCs/>
      <w:color w:val="5B9BD5" w:themeColor="accent1"/>
      <w:sz w:val="30"/>
      <w:szCs w:val="26"/>
      <w:lang w:val="en-US"/>
    </w:rPr>
  </w:style>
  <w:style w:type="paragraph" w:styleId="a3">
    <w:name w:val="header"/>
    <w:basedOn w:val="a"/>
    <w:link w:val="a4"/>
    <w:uiPriority w:val="99"/>
    <w:unhideWhenUsed/>
    <w:rsid w:val="00DC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53F"/>
    <w:rPr>
      <w:rFonts w:ascii="Times New Roman" w:eastAsia="Times New Roman" w:hAnsi="Times New Roman"/>
      <w:sz w:val="30"/>
      <w:lang w:val="en-US"/>
    </w:rPr>
  </w:style>
  <w:style w:type="paragraph" w:styleId="a5">
    <w:name w:val="footer"/>
    <w:basedOn w:val="a"/>
    <w:link w:val="a6"/>
    <w:uiPriority w:val="99"/>
    <w:unhideWhenUsed/>
    <w:rsid w:val="00DC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53F"/>
    <w:rPr>
      <w:rFonts w:ascii="Times New Roman" w:eastAsia="Times New Roman" w:hAnsi="Times New Roman"/>
      <w:sz w:val="30"/>
      <w:lang w:val="en-US"/>
    </w:rPr>
  </w:style>
  <w:style w:type="paragraph" w:styleId="a7">
    <w:name w:val="Title"/>
    <w:basedOn w:val="a"/>
    <w:next w:val="a"/>
    <w:link w:val="a8"/>
    <w:uiPriority w:val="10"/>
    <w:qFormat/>
    <w:rsid w:val="00DC153F"/>
    <w:pPr>
      <w:pBdr>
        <w:bottom w:val="single" w:sz="8" w:space="4" w:color="5B9BD5" w:themeColor="accent1"/>
      </w:pBdr>
      <w:contextualSpacing/>
      <w:jc w:val="center"/>
    </w:pPr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40"/>
      <w:szCs w:val="52"/>
    </w:rPr>
  </w:style>
  <w:style w:type="character" w:customStyle="1" w:styleId="a8">
    <w:name w:val="Название Знак"/>
    <w:basedOn w:val="a0"/>
    <w:link w:val="a7"/>
    <w:uiPriority w:val="10"/>
    <w:rsid w:val="00DC153F"/>
    <w:rPr>
      <w:rFonts w:asciiTheme="majorHAnsi" w:eastAsiaTheme="majorEastAsia" w:hAnsiTheme="majorHAnsi" w:cstheme="majorBidi"/>
      <w:b/>
      <w:color w:val="323E4F" w:themeColor="text2" w:themeShade="BF"/>
      <w:spacing w:val="5"/>
      <w:kern w:val="28"/>
      <w:sz w:val="40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BRSM Baranovichy</dc:creator>
  <cp:keywords/>
  <dc:description/>
  <cp:lastModifiedBy>BRSM Baranovichy</cp:lastModifiedBy>
  <cp:revision>1</cp:revision>
  <dcterms:created xsi:type="dcterms:W3CDTF">2026-10-02T10:28:00Z</dcterms:created>
  <dcterms:modified xsi:type="dcterms:W3CDTF">2026-10-02T10:31:00Z</dcterms:modified>
</cp:coreProperties>
</file>